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习近平主持召开中央财经委员会第九次会议强调</w:t>
      </w:r>
    </w:p>
    <w:p>
      <w:pPr>
        <w:pStyle w:val="2"/>
        <w:keepNext w:val="0"/>
        <w:keepLines w:val="0"/>
        <w:widowControl/>
        <w:suppressLineNumbers w:val="0"/>
      </w:pPr>
      <w:r>
        <w:t>推动平台经济规范健康持续发展</w:t>
      </w:r>
    </w:p>
    <w:p>
      <w:pPr>
        <w:pStyle w:val="2"/>
        <w:keepNext w:val="0"/>
        <w:keepLines w:val="0"/>
        <w:widowControl/>
        <w:suppressLineNumbers w:val="0"/>
      </w:pPr>
      <w:r>
        <w:t>把碳达峰碳中和纳入生态文明建设整体布局</w:t>
      </w:r>
    </w:p>
    <w:p>
      <w:pPr>
        <w:pStyle w:val="2"/>
        <w:keepNext w:val="0"/>
        <w:keepLines w:val="0"/>
        <w:widowControl/>
        <w:suppressLineNumbers w:val="0"/>
      </w:pPr>
      <w:r>
        <w:t>李克强王沪宁韩正出席</w:t>
      </w:r>
    </w:p>
    <w:p>
      <w:pPr>
        <w:pStyle w:val="2"/>
        <w:keepNext w:val="0"/>
        <w:keepLines w:val="0"/>
        <w:widowControl/>
        <w:suppressLineNumbers w:val="0"/>
      </w:pPr>
      <w:r>
        <w:t>中共中央总书记、国家主席、中央军委主席、中央财经委员会主任习近平3月15日下午主持召开中央财经委员会第九次会议，研究促进平台经济健康发展问题和实现碳达峰、碳中和的基本思路和主要举措。习近平在会上发表重要讲话强调，我国平台经济发展正处在关键时期，要着眼长远、兼顾当前，补齐短板、强化弱项，营造创新环境，解决突出矛盾和问题，推动平台经济规范健康持续发展；实现碳达峰、碳中和是一场广泛而深刻的经济社会系统性变革，要把碳达峰、碳中和纳入生态文明建设整体布局，拿出抓铁有痕的劲头，如期实现2030年前碳达峰、2060年前碳中和的目标。</w:t>
      </w:r>
    </w:p>
    <w:p>
      <w:pPr>
        <w:pStyle w:val="2"/>
        <w:keepNext w:val="0"/>
        <w:keepLines w:val="0"/>
        <w:widowControl/>
        <w:suppressLineNumbers w:val="0"/>
      </w:pPr>
      <w:r>
        <w:t>中共中央政治局常委、国务院总理、中央财经委员会副主任李克强，中共中央政治局常委、中央书记处书记、中央财经委员会委员王沪宁，中共中央政治局常委、国务院副总理、中央财经委员会委员韩正出席会议。</w:t>
      </w:r>
    </w:p>
    <w:p>
      <w:pPr>
        <w:pStyle w:val="2"/>
        <w:keepNext w:val="0"/>
        <w:keepLines w:val="0"/>
        <w:widowControl/>
        <w:suppressLineNumbers w:val="0"/>
      </w:pPr>
      <w:r>
        <w:t>会议听取了国家发展改革委、中国人民银行、国家市场监管总局关于促进平台经济健康发展的汇报，听取了国家发展改革委、生态环境部、自然资源部关于实现碳达峰、碳中和的总体思路和主要举措的汇报。</w:t>
      </w:r>
    </w:p>
    <w:p>
      <w:pPr>
        <w:pStyle w:val="2"/>
        <w:keepNext w:val="0"/>
        <w:keepLines w:val="0"/>
        <w:widowControl/>
        <w:suppressLineNumbers w:val="0"/>
      </w:pPr>
      <w:r>
        <w:t>会议指出，近年来我国平台经济快速发展，在经济社会发展全局中的地位和作用日益突显。平台经济有利于提高全社会资源配置效率，推动技术和产业变革朝着信息化、数字化、智能化方向加速演进，有助于贯通国民经济循环各环节，也有利于提高国家治理的智能化、全域化、个性化、精细化水平。我国平台经济发展的总体态势是好的、作用是积极的，同时也存在一些突出问题，一些平台企业发展不规范、存在风险，平台经济发展不充分、存在短板，监管体制不适应的问题也较为突出。</w:t>
      </w:r>
    </w:p>
    <w:p>
      <w:pPr>
        <w:pStyle w:val="2"/>
        <w:keepNext w:val="0"/>
        <w:keepLines w:val="0"/>
        <w:widowControl/>
        <w:suppressLineNumbers w:val="0"/>
      </w:pPr>
      <w:r>
        <w:t>会议强调，要坚持正确政治方向，从构筑国家竞争新优势的战略高度出发，坚持发展和规范并重，把握平台经济发展规律，建立健全平台经济治理体系，明确规则，划清底线，加强监管，规范秩序，更好统筹发展和安全、国内和国际，促进公平竞争，反对垄断，防止资本无序扩张。要加强规范和监管，维护公众利益和社会稳定，形成治理合力。要加强开放合作，构建有活力、有创新力的制度环境，强化国际技术交流和研发合作。要坚持“两个毫不动摇”，促进平台经济领域民营企业健康发展。</w:t>
      </w:r>
    </w:p>
    <w:p>
      <w:pPr>
        <w:pStyle w:val="2"/>
        <w:keepNext w:val="0"/>
        <w:keepLines w:val="0"/>
        <w:widowControl/>
        <w:suppressLineNumbers w:val="0"/>
      </w:pPr>
      <w:r>
        <w:t>会议指出，要健全完善规则制度，加快健全平台经济法律法规，及时弥补规则空白和漏洞，加强数据产权制度建设，强化平台企业数据安全责任。要提升监管能力和水平，优化监管框架，实现事前事中事后全链条监管，充实反垄断监管力量，增强监管权威性，金融活动要全部纳入金融监管。要推动平台经济为高质量发展和高品质生活服务，加速用工业互联网平台改造提升传统产业、发展先进制造业，支持消费领域平台企业挖掘市场潜力，增加优质产品和服务供给。要加强平台各市场主体权益保护，督促平台企业承担商品质量、食品安全保障等责任，维护好用户数据权益及隐私权，明确平台企业劳动保护责任。要加强关键核心技术攻关，支持和引导平台企业加大研发投入，加强基础研究，夯实底层技术根基，扶持中小科技企业创新。要加强网络基础设施建设。</w:t>
      </w:r>
    </w:p>
    <w:p>
      <w:pPr>
        <w:pStyle w:val="2"/>
        <w:keepNext w:val="0"/>
        <w:keepLines w:val="0"/>
        <w:widowControl/>
        <w:suppressLineNumbers w:val="0"/>
      </w:pPr>
      <w:r>
        <w:t>会议强调，我国力争2030年前实现碳达峰，2060年前实现碳中和，是党中央经过深思熟虑作出的重大战略决策，事关中华民族永续发展和构建人类命运共同体。要坚定不移贯彻新发展理念，坚持系统观念，处理好发展和减排、整体和局部、短期和中长期的关系，以经济社会发展全面绿色转型为引领，以能源绿色低碳发展为关键，加快形成节约资源和保护环境的产业结构、生产方式、生活方式、空间格局，坚定不移走生态优先、绿色低碳的高质量发展道路。要坚持全国统筹，强化顶层设计，发挥制度优势，压实各方责任，根据各地实际分类施策。要把节约能源资源放在首位，实行全面节约战略，倡导简约适度、绿色低碳生活方式。要坚持政府和市场两手发力，强化科技和制度创新，深化能源和相关领域改革，形成有效的激励约束机制。要加强国际交流合作，有效统筹国内国际能源资源。要加强风险识别和管控，处理好减污降碳和能源安全、产业链供应链安全、粮食安全、群众正常生活的关系。</w:t>
      </w:r>
    </w:p>
    <w:p>
      <w:pPr>
        <w:pStyle w:val="2"/>
        <w:keepNext w:val="0"/>
        <w:keepLines w:val="0"/>
        <w:widowControl/>
        <w:suppressLineNumbers w:val="0"/>
      </w:pPr>
      <w:r>
        <w:t>会议指出，“十四五”是碳达峰的关键期、窗口期，要重点做好以下几项工作。要构建清洁低碳安全高效的能源体系，控制化石能源总量，着力提高利用效能，实施可再生能源替代行动，深化电力体制改革，构建以新能源为主体的新型电力系统。要实施重点行业领域减污降碳行动，工业领域要推进绿色制造，建筑领域要提升节能标准，交通领域要加快形成绿色低碳运输方式。要推动绿色低碳技术实现重大突破，抓紧部署低碳前沿技术研究，加快推广应用减污降碳技术，建立完善绿色低碳技术评估、交易体系和科技创新服务平台。要完善绿色低碳政策和市场体系，完善能源“双控”制度，完善有利于绿色低碳发展的财税、价格、金融、土地、政府采购等政策，加快推进碳排放权交易，积极发展绿色金融。要倡导绿色低碳生活，反对奢侈浪费，鼓励绿色出行，营造绿色低碳生活新时尚。要提升生态碳汇能力，强化国土空间规划和用途管控，有效发挥森林、草原、湿地、海洋、土壤、冻土的固碳作用，提升生态系统碳汇增量。要加强应对气候变化国际合作，推进国际规则标准制定，建设绿色丝绸之路。</w:t>
      </w:r>
    </w:p>
    <w:p>
      <w:pPr>
        <w:pStyle w:val="2"/>
        <w:keepNext w:val="0"/>
        <w:keepLines w:val="0"/>
        <w:widowControl/>
        <w:suppressLineNumbers w:val="0"/>
      </w:pPr>
      <w:r>
        <w:t>会议强调，实现碳达峰、碳中和是一场硬仗，也是对我们党治国理政能力的一场大考。要加强党中央集中统一领导，完善监督考核机制。各级党委和政府要扛起责任，做到有目标、有措施、有检查。领导干部要加强碳排放相关知识的学习，增强抓好绿色低碳发展的本领。</w:t>
      </w:r>
    </w:p>
    <w:p>
      <w:pPr>
        <w:pStyle w:val="2"/>
        <w:keepNext w:val="0"/>
        <w:keepLines w:val="0"/>
        <w:widowControl/>
        <w:suppressLineNumbers w:val="0"/>
      </w:pPr>
      <w:r>
        <w:t>中央财经委员会委员出席会议，中央和国家机关有关部门负责同志列席会议。</w:t>
      </w:r>
    </w:p>
    <w:p>
      <w:pPr>
        <w:pStyle w:val="2"/>
        <w:keepNext w:val="0"/>
        <w:keepLines w:val="0"/>
        <w:widowControl/>
        <w:suppressLineNumbers w:val="0"/>
      </w:pPr>
      <w:r>
        <w:t>(来源:新华社)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BF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2021-04-09T01:46:08Z</dcterms:created>
  <dc:creator>xyl</dc:creator>
  <cp:lastModifiedBy>xyl</cp:lastModifiedBy>
  <dcterms:modified xsi:type="dcterms:W3CDTF">2021-04-09T01:46:13Z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