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Pr>
      <w:r>
        <w:t>习近平主持召开中央全面深化改革委员会第十八次会议强调</w:t>
      </w:r>
    </w:p>
    <w:p>
      <w:pPr>
        <w:pStyle w:val="2"/>
        <w:keepNext w:val="0"/>
        <w:keepLines w:val="0"/>
        <w:widowControl/>
        <w:suppressLineNumbers w:val="0"/>
      </w:pPr>
      <w:r>
        <w:t>完整准确全面贯彻新发展理念</w:t>
      </w:r>
    </w:p>
    <w:p>
      <w:pPr>
        <w:pStyle w:val="2"/>
        <w:keepNext w:val="0"/>
        <w:keepLines w:val="0"/>
        <w:widowControl/>
        <w:suppressLineNumbers w:val="0"/>
      </w:pPr>
      <w:r>
        <w:t>发挥改革在构建新发展格局中关键作用</w:t>
      </w:r>
    </w:p>
    <w:p>
      <w:pPr>
        <w:pStyle w:val="2"/>
        <w:keepNext w:val="0"/>
        <w:keepLines w:val="0"/>
        <w:widowControl/>
        <w:suppressLineNumbers w:val="0"/>
      </w:pPr>
      <w:r>
        <w:t>李克强王沪宁韩正出席</w:t>
      </w:r>
    </w:p>
    <w:p>
      <w:pPr>
        <w:pStyle w:val="2"/>
        <w:keepNext w:val="0"/>
        <w:keepLines w:val="0"/>
        <w:widowControl/>
        <w:suppressLineNumbers w:val="0"/>
      </w:pPr>
      <w:r>
        <w:t>新华社北京2月19日电 中共中央总书记、国家主席、中央军委主席、中央全面深化改革委员会主任习近平2月19日下午主持召开中央全面深化改革委员会第十八次会议并发表重要讲话。他强调，全面深化改革同贯彻新发展理念、构建新发展格局紧密关联，要完整、准确、全面贯彻新发展理念，扭住构建新发展格局目标任务，更加精准地出台改革方案，推动改革向更深层次挺进，发挥全面深化改革在构建新发展格局中的关键作用。</w:t>
      </w:r>
    </w:p>
    <w:p>
      <w:pPr>
        <w:pStyle w:val="2"/>
        <w:keepNext w:val="0"/>
        <w:keepLines w:val="0"/>
        <w:widowControl/>
        <w:suppressLineNumbers w:val="0"/>
      </w:pPr>
      <w:r>
        <w:t>中共中央政治局常委、中央全面深化改革委员会副主任李克强、王沪宁、韩正出席会议。</w:t>
      </w:r>
    </w:p>
    <w:p>
      <w:pPr>
        <w:pStyle w:val="2"/>
        <w:keepNext w:val="0"/>
        <w:keepLines w:val="0"/>
        <w:widowControl/>
        <w:suppressLineNumbers w:val="0"/>
      </w:pPr>
      <w:r>
        <w:t>会议审议通过了《中央全面深化改革委员会2020年工作总结报告》、《中央全面深化改革委员会2021年工作要点》。</w:t>
      </w:r>
    </w:p>
    <w:p>
      <w:pPr>
        <w:pStyle w:val="2"/>
        <w:keepNext w:val="0"/>
        <w:keepLines w:val="0"/>
        <w:widowControl/>
        <w:suppressLineNumbers w:val="0"/>
      </w:pPr>
      <w:r>
        <w:t>会议审议通过了《关于完善重要民生商品价格调控机制的意见》、《关于推动公立医院高质量发展的意见》、《关于县以下事业单位建立管理岗位职员等级晋升制度的意见》、《关于全面加强药品监管能力建设的实施意见》、《关于建立健全生态产品价值实现机制的意见》、《关于持续防范和整治“村霸”问题的意见》、《关于加强诉源治理推动矛盾纠纷源头化解的意见》。</w:t>
      </w:r>
    </w:p>
    <w:p>
      <w:pPr>
        <w:pStyle w:val="2"/>
        <w:keepNext w:val="0"/>
        <w:keepLines w:val="0"/>
        <w:widowControl/>
        <w:suppressLineNumbers w:val="0"/>
      </w:pPr>
      <w:r>
        <w:t>会议指出，过去一年，以习近平同志为核心的党中央深刻把握形势发展变化，充分发挥改革突破和先导作用，将改革作为应对变局、开拓新局的重要抓手，把推动党的十八届三中全会以来部署改革任务的落实同完成“十三五”规划主要目标任务、决胜全面建成小康社会、决战脱贫攻坚紧密结合起来，把防风险、打基础、惠民生、利长远的各项改革有机统一起来，紧紧围绕坚持和完善中国特色社会主义制度、推进国家治理体系和治理能力现代化，以更深层次改革、更高水平开放服务经济社会发展大局，以制度优势应对风险挑战冲击，推动全面深化改革取得重大进展。</w:t>
      </w:r>
    </w:p>
    <w:p>
      <w:pPr>
        <w:pStyle w:val="2"/>
        <w:keepNext w:val="0"/>
        <w:keepLines w:val="0"/>
        <w:widowControl/>
        <w:suppressLineNumbers w:val="0"/>
      </w:pPr>
      <w:r>
        <w:t>会议强调，发挥全面深化改革在构建新发展格局中的关键作用，要围绕实现高水平自立自强深化改革，完善党对科技工作领导的体制机制，推动科技创新力量布局、要素配置、人才队伍体系化、协同化，发挥新型举国体制优势，坚决破除影响和制约科技核心竞争力提升的体制机制障碍，加快攻克重要领域“卡脖子”技术，有效突破产业瓶颈，牢牢把握创新发展主动权。要围绕畅通经济循环深化改革，在完善公平竞争制度、加强产权和知识产权保护、激发市场主体活力、推动产业链供应链优化升级、建设现代流通体系、建设全国统一大市场等方面推出更有针对性的改革举措来，促进各项改革融会贯通、系统集成。要围绕扩大内需深化改革，加快培育完整内需体系，健全区域协调发展体制机制、城乡融合发展体制机制，加快推进以人为核心的新型城镇化，深化土地制度、户籍制度改革，建立健全巩固拓展脱贫攻坚成果同乡村振兴有效衔接机制，健全再分配调节机制，扎实推动共同富裕。要围绕实行高水平对外开放深化改革，深化商品、服务、资金、人才等要素流动型开放，稳步推进规则、规制、管理、标准等制度建设，完善市场准入和监管、产权保护、信用体系等方面的法律制度，加快营造市场化、法治化、国际化的营商环境，推动建设更高水平开放型经济新体制。要围绕推动全面绿色转型深化改革，深入推进生态文明体制改革，健全自然资源资产产权制度和法律法规，完善资源价格形成机制，建立健全绿色低碳循环发展的经济体系，统筹制定2030年前碳排放达峰行动方案，使发展建立在高效利用资源、严格保护生态环境、有效控制温室气体排放的基础上，推动我国绿色发展迈上新台阶。</w:t>
      </w:r>
    </w:p>
    <w:p>
      <w:pPr>
        <w:pStyle w:val="2"/>
        <w:keepNext w:val="0"/>
        <w:keepLines w:val="0"/>
        <w:widowControl/>
        <w:suppressLineNumbers w:val="0"/>
      </w:pPr>
      <w:r>
        <w:t>会议指出，要把加强改革系统集成、推动改革落地见效摆在更加突出的位置。一要有系统观念，提高政治判断力、政治领悟力、政治执行力，主动识变求变应变，强化全局视野和系统思维，加强改革政策统筹、进度统筹、效果统筹，发挥改革整体效应。二要有辩证思维，坚持两点论和重点论相统一，坚持问题导向，立足新发展阶段，解决影响贯彻新发展理念、构建新发展格局的突出问题，解决影响人民群众生产生活的突出问题，以重点突破引领改革纵深推进。三要有创新意识，改革系统集成有的需要从中央层面加大统的力度、集中力量整体推进，有的需要从地方基层率先突破、率先成势，根据实际情况来推动。四要有钉钉子精神，落实落细改革主体责任，抓好制度建设这条主线，既要在原有制度基础上继续添砖加瓦，又要在现有制度框架内搞好精装修，打通制度堵点、抓好制度执行，推动解决实际问题。</w:t>
      </w:r>
    </w:p>
    <w:p>
      <w:pPr>
        <w:pStyle w:val="2"/>
        <w:keepNext w:val="0"/>
        <w:keepLines w:val="0"/>
        <w:widowControl/>
        <w:suppressLineNumbers w:val="0"/>
      </w:pPr>
      <w:r>
        <w:t>会议强调，完善重要民生商品价格调控机制，要坚持以人民为中心的发展思想，统筹发展和安全，聚焦关系基本民生的重要商品，紧紧围绕畅通生产、流通、消费等多个环节，发挥政府、市场、社会等作用，运用经济、法律、行政等多种手段，提升价格调控能力和水平，有力保障重要民生商品有效供给和价格总体平稳。</w:t>
      </w:r>
    </w:p>
    <w:p>
      <w:pPr>
        <w:pStyle w:val="2"/>
        <w:keepNext w:val="0"/>
        <w:keepLines w:val="0"/>
        <w:widowControl/>
        <w:suppressLineNumbers w:val="0"/>
      </w:pPr>
      <w:r>
        <w:t>会议指出，这次抗击新冠肺炎疫情，公立医院承担了最紧急、最危险、最艰苦的医疗救治工作，发挥了主力军作用。推动公立医院高质量发展，要坚持以人民健康为中心，坚持基本医疗卫生事业公益性，坚持医防融合、平急结合、中西医并重，以健全现代医院管理制度为目标，强化体系创新、技术创新、模式创新、管理创新，加快优质医疗资源扩容和区域均衡布局，为更好提供优质高效医疗卫生服务、防范化解重大疫情和突发公共卫生风险、建设健康中国提供有力支撑。</w:t>
      </w:r>
    </w:p>
    <w:p>
      <w:pPr>
        <w:pStyle w:val="2"/>
        <w:keepNext w:val="0"/>
        <w:keepLines w:val="0"/>
        <w:widowControl/>
        <w:suppressLineNumbers w:val="0"/>
      </w:pPr>
      <w:r>
        <w:t>会议强调，全面推行县以下事业单位建立管理岗位职员等级晋升制度，要坚持党管干部、党管人才，着眼于建设高素质专业化事业单位干部队伍，改造现有职员等级，将县以下事业单位职员等级与岗位等级适当分离，建立主要体现德才素质、个人资历、工作实绩的等级晋升制度，拓展县以下事业单位管理人员职业发展空间。</w:t>
      </w:r>
    </w:p>
    <w:p>
      <w:pPr>
        <w:pStyle w:val="2"/>
        <w:keepNext w:val="0"/>
        <w:keepLines w:val="0"/>
        <w:widowControl/>
        <w:suppressLineNumbers w:val="0"/>
      </w:pPr>
      <w:r>
        <w:t>会议指出，全面加强药品监管能力建设，要坚持人民至上、生命至上，深化审评审批制度改革，推进监管创新，加强监管队伍建设，建立健全科学、高效、权威的药品监管体系，坚决守住药品安全底线。要系统总结这次抗疫的经验做法，健全完善突发重特大公共卫生事件中检验检测、体系核查、审评审批、监测评价、紧急使用等工作机制，提升药品监管应急处置能力。</w:t>
      </w:r>
    </w:p>
    <w:p>
      <w:pPr>
        <w:pStyle w:val="2"/>
        <w:keepNext w:val="0"/>
        <w:keepLines w:val="0"/>
        <w:widowControl/>
        <w:suppressLineNumbers w:val="0"/>
      </w:pPr>
      <w:r>
        <w:t>会议强调，建立生态产品价值实现机制，关键是要构建绿水青山转化为金山银山的政策制度体系，坚持保护优先、合理利用，彻底摒弃以牺牲生态环境换取一时一地经济增长的做法，建立生态环境保护者受益、使用者付费、破坏者赔偿的利益导向机制，探索政府主导、企业和社会各界参与、市场化运作、可持续的生态产品价值实现路径，推进生态产业化和产业生态化。</w:t>
      </w:r>
    </w:p>
    <w:p>
      <w:pPr>
        <w:pStyle w:val="2"/>
        <w:keepNext w:val="0"/>
        <w:keepLines w:val="0"/>
        <w:widowControl/>
        <w:suppressLineNumbers w:val="0"/>
      </w:pPr>
      <w:r>
        <w:t>会议指出，要总结吸收党的十八大以来扫黑除恶专项斗争整治“村霸”等突出问题的成功经验和有效做法，坚持打建并举、标本兼治，严格落实各级党委特别是县乡党委全面从严治党的主体责任，从组织上推动形成防范和整治“村霸”问题长效机制，为全面推进乡村振兴创造安全稳定的社会环境。</w:t>
      </w:r>
    </w:p>
    <w:p>
      <w:pPr>
        <w:pStyle w:val="2"/>
        <w:keepNext w:val="0"/>
        <w:keepLines w:val="0"/>
        <w:widowControl/>
        <w:suppressLineNumbers w:val="0"/>
      </w:pPr>
      <w:r>
        <w:t>会议强调，法治建设既要抓末端、治已病，更要抓前端、治未病。要坚持和发展新时代“枫桥经验”，把非诉讼纠纷解决机制挺在前面，推动更多法治力量向引导和疏导端用力，加强矛盾纠纷源头预防、前端化解、关口把控，完善预防性法律制度，从源头上减少诉讼增量。</w:t>
      </w:r>
    </w:p>
    <w:p>
      <w:pPr>
        <w:pStyle w:val="2"/>
        <w:keepNext w:val="0"/>
        <w:keepLines w:val="0"/>
        <w:widowControl/>
        <w:suppressLineNumbers w:val="0"/>
      </w:pPr>
      <w:r>
        <w:t>中央全面深化改革委员会委员出席会议，中央和国家机关有关部门负责同志列席会议。</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4"/>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71D470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2021-04-09T01:49:22Z</dcterms:created>
  <dc:creator>xyl</dc:creator>
  <cp:lastModifiedBy>xyl</cp:lastModifiedBy>
  <dcterms:modified xsi:type="dcterms:W3CDTF">2021-04-09T01:49:27Z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